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885B" w14:textId="77777777" w:rsidR="00223805" w:rsidRDefault="00223805" w:rsidP="00223805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</w: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66110B10" wp14:editId="36E24685">
            <wp:simplePos x="0" y="0"/>
            <wp:positionH relativeFrom="column">
              <wp:posOffset>5338445</wp:posOffset>
            </wp:positionH>
            <wp:positionV relativeFrom="paragraph">
              <wp:posOffset>-120650</wp:posOffset>
            </wp:positionV>
            <wp:extent cx="608965" cy="683895"/>
            <wp:effectExtent l="0" t="0" r="63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bec Vyžlovka</w:t>
      </w:r>
    </w:p>
    <w:p w14:paraId="09DFE474" w14:textId="77777777" w:rsidR="00223805" w:rsidRDefault="00223805" w:rsidP="00223805">
      <w:pPr>
        <w:jc w:val="center"/>
        <w:rPr>
          <w:rFonts w:hint="eastAsia"/>
          <w:b/>
          <w:bCs/>
          <w:sz w:val="30"/>
          <w:szCs w:val="30"/>
        </w:rPr>
      </w:pPr>
    </w:p>
    <w:p w14:paraId="6D4BDE00" w14:textId="77777777" w:rsidR="00223805" w:rsidRDefault="00223805" w:rsidP="00223805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Sazebník úhrad za poskytování informací </w:t>
      </w:r>
    </w:p>
    <w:p w14:paraId="1290981E" w14:textId="77777777" w:rsidR="00223805" w:rsidRDefault="00223805" w:rsidP="00223805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dle zákona č. 106/1999 Sb.</w:t>
      </w:r>
    </w:p>
    <w:p w14:paraId="502882F3" w14:textId="77777777" w:rsidR="00223805" w:rsidRDefault="00223805" w:rsidP="00223805">
      <w:pPr>
        <w:rPr>
          <w:rFonts w:hint="eastAsia"/>
        </w:rPr>
      </w:pPr>
      <w:r>
        <w:t xml:space="preserve">     </w:t>
      </w:r>
    </w:p>
    <w:p w14:paraId="3D348C21" w14:textId="77777777" w:rsidR="00223805" w:rsidRDefault="00223805" w:rsidP="00223805">
      <w:pPr>
        <w:rPr>
          <w:rFonts w:hint="eastAsia"/>
        </w:rPr>
      </w:pPr>
      <w:r>
        <w:rPr>
          <w:b/>
          <w:bCs/>
          <w:sz w:val="22"/>
          <w:szCs w:val="22"/>
        </w:rPr>
        <w:t>Obec Vyžlovka</w:t>
      </w:r>
      <w:r>
        <w:rPr>
          <w:sz w:val="22"/>
          <w:szCs w:val="22"/>
        </w:rPr>
        <w:t xml:space="preserve"> podle § 5 odst. 1 písmeno f) zákona o svobodném přístupu k informacím stanovuje ve smyslu § 17 zákona o svobodném přístupu k informacím a ve smyslu nařízení vlády č. 173/2006 Sb., o zásadách stanovení úhrad a licenčních odměn za poskytování informací podle zákona o svobodném přístupu k informacím s účinností od 1. 5. 2016 tento Sazebník úhrad nákladů za poskytování informací.</w:t>
      </w:r>
    </w:p>
    <w:p w14:paraId="23F09E63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60F911FB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b/>
          <w:bCs/>
          <w:sz w:val="22"/>
          <w:szCs w:val="22"/>
        </w:rPr>
        <w:t xml:space="preserve">Náklady na vytištění, </w:t>
      </w:r>
      <w:proofErr w:type="spellStart"/>
      <w:proofErr w:type="gramStart"/>
      <w:r>
        <w:rPr>
          <w:b/>
          <w:bCs/>
          <w:sz w:val="22"/>
          <w:szCs w:val="22"/>
        </w:rPr>
        <w:t>skenování,pořízení</w:t>
      </w:r>
      <w:proofErr w:type="spellEnd"/>
      <w:proofErr w:type="gramEnd"/>
      <w:r>
        <w:rPr>
          <w:b/>
          <w:bCs/>
          <w:sz w:val="22"/>
          <w:szCs w:val="22"/>
        </w:rPr>
        <w:t xml:space="preserve"> kopie nebo záznamu informace (1 ks):</w:t>
      </w:r>
    </w:p>
    <w:p w14:paraId="4E33B81A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Černobílá:</w:t>
      </w:r>
    </w:p>
    <w:p w14:paraId="312AA932" w14:textId="77777777" w:rsidR="00223805" w:rsidRDefault="00223805" w:rsidP="0022380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jednostranný výtisk nebo kopie formát A</w:t>
      </w:r>
      <w:proofErr w:type="gramStart"/>
      <w:r>
        <w:rPr>
          <w:sz w:val="22"/>
          <w:szCs w:val="22"/>
        </w:rPr>
        <w:t xml:space="preserve">4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  <w:t>2,00 Kč</w:t>
      </w:r>
    </w:p>
    <w:p w14:paraId="4CA99E48" w14:textId="77777777" w:rsidR="00223805" w:rsidRDefault="00223805" w:rsidP="0022380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oboustranný výtisk nebo kopie formát A4 </w:t>
      </w:r>
      <w:r>
        <w:rPr>
          <w:sz w:val="22"/>
          <w:szCs w:val="22"/>
        </w:rPr>
        <w:tab/>
        <w:t xml:space="preserve">-   </w:t>
      </w:r>
      <w:r>
        <w:rPr>
          <w:sz w:val="22"/>
          <w:szCs w:val="22"/>
        </w:rPr>
        <w:tab/>
        <w:t>3,00 Kč</w:t>
      </w:r>
    </w:p>
    <w:p w14:paraId="222A1610" w14:textId="77777777" w:rsidR="00223805" w:rsidRDefault="00223805" w:rsidP="0022380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jednostranný výtisk nebo kopie formát A3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4,00 Kč</w:t>
      </w:r>
    </w:p>
    <w:p w14:paraId="439D187D" w14:textId="77777777" w:rsidR="00223805" w:rsidRDefault="00223805" w:rsidP="0022380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oboustranný výtisk nebo kopie formát A3 </w:t>
      </w:r>
      <w:r>
        <w:rPr>
          <w:sz w:val="22"/>
          <w:szCs w:val="22"/>
        </w:rPr>
        <w:tab/>
        <w:t xml:space="preserve">-   </w:t>
      </w:r>
      <w:r>
        <w:rPr>
          <w:sz w:val="22"/>
          <w:szCs w:val="22"/>
        </w:rPr>
        <w:tab/>
        <w:t xml:space="preserve">6,00 Kč </w:t>
      </w:r>
    </w:p>
    <w:p w14:paraId="7CC1417B" w14:textId="77777777" w:rsidR="00223805" w:rsidRDefault="00223805" w:rsidP="00223805">
      <w:pPr>
        <w:ind w:left="283" w:hanging="340"/>
        <w:rPr>
          <w:rFonts w:hint="eastAsia"/>
          <w:sz w:val="22"/>
          <w:szCs w:val="22"/>
        </w:rPr>
      </w:pPr>
      <w:r>
        <w:rPr>
          <w:sz w:val="22"/>
          <w:szCs w:val="22"/>
        </w:rPr>
        <w:t>Skenování:</w:t>
      </w:r>
    </w:p>
    <w:p w14:paraId="1CFA163A" w14:textId="77777777" w:rsidR="00223805" w:rsidRDefault="00223805" w:rsidP="00223805">
      <w:pPr>
        <w:numPr>
          <w:ilvl w:val="0"/>
          <w:numId w:val="1"/>
        </w:numPr>
        <w:ind w:left="397" w:hanging="57"/>
        <w:rPr>
          <w:rFonts w:hint="eastAsia"/>
          <w:sz w:val="22"/>
          <w:szCs w:val="22"/>
        </w:rPr>
      </w:pPr>
      <w:r>
        <w:rPr>
          <w:sz w:val="22"/>
          <w:szCs w:val="22"/>
        </w:rPr>
        <w:t>jednostranný formát A4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1,00 Kč</w:t>
      </w:r>
    </w:p>
    <w:p w14:paraId="4133835D" w14:textId="77777777" w:rsidR="00223805" w:rsidRDefault="00223805" w:rsidP="0022380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jednostranný formát A3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-             2,00 Kč</w:t>
      </w:r>
      <w:r>
        <w:rPr>
          <w:sz w:val="22"/>
          <w:szCs w:val="22"/>
        </w:rPr>
        <w:tab/>
      </w:r>
    </w:p>
    <w:p w14:paraId="70436DE2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Za poskytnutí kopie v jiném formátu nebo barvě bude účtována skutečná cena za pořízení kopie u komerčního poskytovatele služeb, kterou povinná osoba za pořízení kopie uhradí.</w:t>
      </w:r>
    </w:p>
    <w:p w14:paraId="65DB74E7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2F20C139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>Náklady na opatření technických nosičů dat (1 ks):</w:t>
      </w:r>
    </w:p>
    <w:p w14:paraId="16A1727D" w14:textId="77777777" w:rsidR="00223805" w:rsidRDefault="00223805" w:rsidP="00223805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CD ROM - 20,00 Kč</w:t>
      </w:r>
    </w:p>
    <w:p w14:paraId="4AB1E386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jiný technický nosič dat (dále jen „TND“) - podle pořizovací ceny</w:t>
      </w:r>
    </w:p>
    <w:p w14:paraId="25727BC6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Pokud žadatel poskytne vlastní TND, na který bude možné požadované informace zaznamenat, nebude úhrada tohoto nákladu uplatňována.</w:t>
      </w:r>
    </w:p>
    <w:p w14:paraId="34032A94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78854CD3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b/>
          <w:bCs/>
          <w:sz w:val="22"/>
          <w:szCs w:val="22"/>
        </w:rPr>
        <w:t>Náklady na odeslání informací (1 ks):</w:t>
      </w:r>
    </w:p>
    <w:p w14:paraId="2CE12B6C" w14:textId="77777777" w:rsidR="00223805" w:rsidRDefault="00223805" w:rsidP="00223805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Balné: podle druhu použitého obalu dle pořizovací ceny</w:t>
      </w:r>
    </w:p>
    <w:p w14:paraId="554B8FF2" w14:textId="77777777" w:rsidR="00223805" w:rsidRDefault="00223805" w:rsidP="00223805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Poštovné: dle platného ceníku poštovních služeb</w:t>
      </w:r>
    </w:p>
    <w:p w14:paraId="4EDE1C37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V případě osobního odběru požadovaných informací nebude úhrada nákladů na odeslání informací uplatňována.</w:t>
      </w:r>
    </w:p>
    <w:p w14:paraId="39ED5A00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61A27AAE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b/>
          <w:bCs/>
          <w:sz w:val="22"/>
          <w:szCs w:val="22"/>
        </w:rPr>
        <w:t>Úhrada na mimořádně rozsáhlé vyhledání informací:</w:t>
      </w:r>
    </w:p>
    <w:p w14:paraId="31494665" w14:textId="77777777" w:rsidR="00223805" w:rsidRDefault="00223805" w:rsidP="00223805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Za každou započatou hodinu práce referenta - 150,00 Kč</w:t>
      </w:r>
    </w:p>
    <w:p w14:paraId="631E5AB8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1E8B305E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Celková výše úhrady nákladů</w:t>
      </w:r>
      <w:r>
        <w:rPr>
          <w:sz w:val="22"/>
          <w:szCs w:val="22"/>
        </w:rPr>
        <w:t>, která vznikne součtem dílčích částek za pořízení výtisků nebo kopií, za opatření TND, za odeslání informací žadateli a za mimořádně rozsáhlé vyhledávání informací, se zaokrouhlí na celé Kč směrem dolů.</w:t>
      </w:r>
    </w:p>
    <w:p w14:paraId="5CCB52B9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7F317578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 xml:space="preserve">Forma úhrady: </w:t>
      </w:r>
      <w:r>
        <w:rPr>
          <w:sz w:val="22"/>
          <w:szCs w:val="22"/>
        </w:rPr>
        <w:t>Hotově nebo platební kartou – v pokladně obce Vyžlovka</w:t>
      </w:r>
    </w:p>
    <w:p w14:paraId="27747CDF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3AE74FA7" w14:textId="77777777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 případě, že bude povinný subjekt za poskytnutí informace požadovat úhradu, písemně oznámí tuto skutečnost spolu s výší úhrady žadateli před poskytnutím informace. Z oznámení musí být zřejmé, na </w:t>
      </w:r>
      <w:proofErr w:type="gramStart"/>
      <w:r>
        <w:rPr>
          <w:sz w:val="22"/>
          <w:szCs w:val="22"/>
        </w:rPr>
        <w:t>základě</w:t>
      </w:r>
      <w:proofErr w:type="gramEnd"/>
      <w:r>
        <w:rPr>
          <w:sz w:val="22"/>
          <w:szCs w:val="22"/>
        </w:rPr>
        <w:t xml:space="preserve"> jakých skutečností a jakým způsobem byla výše úhrady povinným subjektem vyčíslena. </w:t>
      </w:r>
      <w:r>
        <w:rPr>
          <w:b/>
          <w:bCs/>
          <w:sz w:val="22"/>
          <w:szCs w:val="22"/>
        </w:rPr>
        <w:t>Poskytnutí informace je podmíněno zaplacením požadované úhrady.</w:t>
      </w:r>
      <w:r>
        <w:rPr>
          <w:sz w:val="22"/>
          <w:szCs w:val="22"/>
        </w:rPr>
        <w:t xml:space="preserve"> Pokud žadatel do 60 dnů ode dne oznámení výše požadované úhrady úhradu nezaplatí, povinný subjekt žádost odloží.</w:t>
      </w:r>
    </w:p>
    <w:p w14:paraId="56E78EEF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0C635BCA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5AC51C9D" w14:textId="3E833008" w:rsidR="00223805" w:rsidRDefault="00223805" w:rsidP="0022380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Sazebník byl schválen starostou obce Vyžlovka dne 27. 4. 2016 a nabývá účinnosti dnem </w:t>
      </w:r>
      <w:r>
        <w:rPr>
          <w:sz w:val="22"/>
          <w:szCs w:val="22"/>
        </w:rPr>
        <w:br/>
        <w:t>1. 5. 2016. Sazebník je platný pro rok 20</w:t>
      </w:r>
      <w:r w:rsidR="00CF07AB">
        <w:rPr>
          <w:sz w:val="22"/>
          <w:szCs w:val="22"/>
        </w:rPr>
        <w:t>2</w:t>
      </w:r>
      <w:r w:rsidR="00D844E5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6E790C5" w14:textId="77777777" w:rsidR="00223805" w:rsidRDefault="00223805" w:rsidP="00223805">
      <w:pPr>
        <w:rPr>
          <w:rFonts w:hint="eastAsia"/>
          <w:sz w:val="22"/>
          <w:szCs w:val="22"/>
        </w:rPr>
      </w:pPr>
    </w:p>
    <w:p w14:paraId="0CA9B853" w14:textId="77777777" w:rsidR="00C34511" w:rsidRDefault="00C34511" w:rsidP="00223805">
      <w:pPr>
        <w:pStyle w:val="Bezmezer"/>
      </w:pPr>
    </w:p>
    <w:sectPr w:rsidR="00C3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01E"/>
    <w:multiLevelType w:val="multilevel"/>
    <w:tmpl w:val="EA7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821902"/>
    <w:multiLevelType w:val="multilevel"/>
    <w:tmpl w:val="4BA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EA745E"/>
    <w:multiLevelType w:val="multilevel"/>
    <w:tmpl w:val="3C7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B93373"/>
    <w:multiLevelType w:val="multilevel"/>
    <w:tmpl w:val="3E3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05"/>
    <w:rsid w:val="00223805"/>
    <w:rsid w:val="00C34511"/>
    <w:rsid w:val="00CF07AB"/>
    <w:rsid w:val="00D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C5B"/>
  <w15:chartTrackingRefBased/>
  <w15:docId w15:val="{2258F3B3-EE05-43C9-B3A0-99914D01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805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Eva</cp:lastModifiedBy>
  <cp:revision>2</cp:revision>
  <cp:lastPrinted>2020-02-18T10:44:00Z</cp:lastPrinted>
  <dcterms:created xsi:type="dcterms:W3CDTF">2021-02-17T08:49:00Z</dcterms:created>
  <dcterms:modified xsi:type="dcterms:W3CDTF">2021-02-17T08:49:00Z</dcterms:modified>
</cp:coreProperties>
</file>